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24 марта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172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ВСЕРОССИЙСКОМ ФИЗКУЛЬТУРНО-СПОРТИВНОМ КОМПЛЕКСЕ</w:t>
      </w:r>
    </w:p>
    <w:p>
      <w:pPr>
        <w:pStyle w:val="2"/>
        <w:jc w:val="center"/>
      </w:pPr>
      <w:r>
        <w:rPr>
          <w:sz w:val="20"/>
        </w:rPr>
        <w:t xml:space="preserve">"ГОТОВ К ТРУДУ И ОБОРОНЕ" (ГТО)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дальнейшего совершенствования </w:t>
      </w:r>
      <w:hyperlink w:history="0" r:id="rId6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государственной политики</w:t>
        </w:r>
      </w:hyperlink>
      <w:r>
        <w:rPr>
          <w:sz w:val="20"/>
        </w:rPr>
        <w:t xml:space="preserve"> в области физической культуры и спорта, создания эффективной системы </w:t>
      </w:r>
      <w:hyperlink w:history="0" r:id="rId7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физического воспитания</w:t>
        </w:r>
      </w:hyperlink>
      <w:r>
        <w:rPr>
          <w:sz w:val="20"/>
        </w:rPr>
        <w:t xml:space="preserve">, направленной на развитие человеческого потенциала и укрепление здоровья населения,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Правительству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утвердить до 15 июня 2014 г. </w:t>
      </w:r>
      <w:hyperlink w:history="0" r:id="rId8" w:tooltip="Постановление Правительства РФ от 11.06.2014 N 540 (ред. от 10.07.2025) &quot;Об утверждении Положения о Всероссийском физкультурно-спортивном комплексе &quot;Готов к труду и обороне&quot; (ГТО)&quot;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Всероссийском физкультурно-спортивном комплексе "Готов к труду и обороне" (ГТО);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Правительству Российской Федерации совместно с органами исполнительной власти субъектов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разработать и утвердить до 30 июня 2014 г. </w:t>
      </w:r>
      <w:hyperlink w:history="0" r:id="rId9" w:tooltip="Распоряжение Правительства РФ от 30.06.2014 N 1165-р (ред. от 07.09.2023) &lt;Об утверждении плана мероприятий по поэтапному внедрению Всероссийского физкультурно-спортивного комплекса &quot;Готов к труду и обороне&quot; (ГТО)&gt; {КонсультантПлюс}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Министерству спорта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представить в установленном порядке предложения о внесении в государственную </w:t>
      </w:r>
      <w:hyperlink w:history="0" r:id="rId10" w:tooltip="Постановление Правительства РФ от 30.09.2021 N 1661 (ред. от 21.12.2024) &quot;Об утверждении государственной программы Российской Федерации &quot;Развитие физической культуры и спорта&quot; и о признании утратившими силу некоторых актов и отдельных положений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Настоящий Указ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24 марта 2014 года</w:t>
      </w:r>
    </w:p>
    <w:p>
      <w:pPr>
        <w:pStyle w:val="0"/>
        <w:spacing w:before="200" w:line-rule="auto"/>
      </w:pPr>
      <w:r>
        <w:rPr>
          <w:sz w:val="20"/>
        </w:rPr>
        <w:t xml:space="preserve">N 172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24.03.2014 N 172</w:t>
            <w:br/>
            <w:t>"О Всероссийском физкультурно-спортивном комплексе "Готов к труду и обороне" (ГТО...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24.03.2014 N 172 "О Всероссийском физкультурно-спортивном комплексе "Готов к труду и обороне" (ГТО...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8510&amp;dst=100077" TargetMode = "External"/>
	<Relationship Id="rId7" Type="http://schemas.openxmlformats.org/officeDocument/2006/relationships/hyperlink" Target="https://login.consultant.ru/link/?req=doc&amp;base=LAW&amp;n=508510&amp;dst=100037" TargetMode = "External"/>
	<Relationship Id="rId8" Type="http://schemas.openxmlformats.org/officeDocument/2006/relationships/hyperlink" Target="https://login.consultant.ru/link/?req=doc&amp;base=LAW&amp;n=509739&amp;dst=100009" TargetMode = "External"/>
	<Relationship Id="rId9" Type="http://schemas.openxmlformats.org/officeDocument/2006/relationships/hyperlink" Target="https://login.consultant.ru/link/?req=doc&amp;base=LAW&amp;n=456677&amp;dst=100010" TargetMode = "External"/>
	<Relationship Id="rId10" Type="http://schemas.openxmlformats.org/officeDocument/2006/relationships/hyperlink" Target="https://login.consultant.ru/link/?req=doc&amp;base=LAW&amp;n=486596&amp;dst=1000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24.03.2014 N 172
"О Всероссийском физкультурно-спортивном комплексе "Готов к труду и обороне" (ГТО)"</dc:title>
  <dcterms:created xsi:type="dcterms:W3CDTF">2025-07-28T12:53:31Z</dcterms:created>
</cp:coreProperties>
</file>